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WYDZIAŁ ZARZĄDZANIA</w:t>
            </w:r>
          </w:p>
          <w:p w:rsidR="00000000" w:rsidDel="00000000" w:rsidP="00000000" w:rsidRDefault="00000000" w:rsidRPr="00000000" w14:paraId="00000004">
            <w:pPr>
              <w:pStyle w:val="Heading2"/>
              <w:numPr>
                <w:ilvl w:val="1"/>
                <w:numId w:val="1"/>
              </w:numPr>
              <w:ind w:left="576" w:firstLine="72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KARTA PRZEDMIOTU</w:t>
            </w:r>
          </w:p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Style w:val="Heading2"/>
              <w:ind w:left="45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Nazwa przedmiotu w języku polskim: Technologie informacyjne</w:t>
            </w:r>
          </w:p>
          <w:p w:rsidR="00000000" w:rsidDel="00000000" w:rsidP="00000000" w:rsidRDefault="00000000" w:rsidRPr="00000000" w14:paraId="00000007">
            <w:pPr>
              <w:pStyle w:val="Heading2"/>
              <w:ind w:left="45" w:firstLine="0"/>
              <w:rPr/>
            </w:pPr>
            <w:r w:rsidDel="00000000" w:rsidR="00000000" w:rsidRPr="00000000">
              <w:rPr>
                <w:rtl w:val="0"/>
              </w:rPr>
              <w:t xml:space="preserve">Nazwa przedmiotu w języku angielskim: Information technology</w:t>
            </w:r>
          </w:p>
          <w:p w:rsidR="00000000" w:rsidDel="00000000" w:rsidP="00000000" w:rsidRDefault="00000000" w:rsidRPr="00000000" w14:paraId="00000008">
            <w:pPr>
              <w:pStyle w:val="Heading2"/>
              <w:ind w:left="45" w:firstLine="0"/>
              <w:rPr/>
            </w:pPr>
            <w:r w:rsidDel="00000000" w:rsidR="00000000" w:rsidRPr="00000000">
              <w:rPr>
                <w:rtl w:val="0"/>
              </w:rPr>
              <w:t xml:space="preserve">Kierunek studiów: Zarządzanie</w:t>
            </w:r>
          </w:p>
          <w:p w:rsidR="00000000" w:rsidDel="00000000" w:rsidP="00000000" w:rsidRDefault="00000000" w:rsidRPr="00000000" w14:paraId="00000009">
            <w:pPr>
              <w:pStyle w:val="Heading2"/>
              <w:ind w:left="45" w:firstLine="0"/>
              <w:rPr/>
            </w:pPr>
            <w:r w:rsidDel="00000000" w:rsidR="00000000" w:rsidRPr="00000000">
              <w:rPr>
                <w:rtl w:val="0"/>
              </w:rPr>
              <w:t xml:space="preserve">Specjalność:  </w:t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Poziom i forma studiów:</w:t>
              <w:tab/>
              <w:t xml:space="preserve">I stopień, stacjonarna</w:t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obowiązkowy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przedmiotu:</w:t>
              <w:tab/>
              <w:tab/>
              <w:t xml:space="preserve">W08ZZZ-SL0005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Grupa kursów:                     TAK</w:t>
            </w:r>
          </w:p>
        </w:tc>
      </w:tr>
    </w:tbl>
    <w:p w:rsidR="00000000" w:rsidDel="00000000" w:rsidP="00000000" w:rsidRDefault="00000000" w:rsidRPr="00000000" w14:paraId="0000000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1134"/>
        <w:gridCol w:w="1267"/>
        <w:gridCol w:w="1455"/>
        <w:gridCol w:w="1247"/>
        <w:gridCol w:w="1305"/>
        <w:tblGridChange w:id="0">
          <w:tblGrid>
            <w:gridCol w:w="2802"/>
            <w:gridCol w:w="1134"/>
            <w:gridCol w:w="1267"/>
            <w:gridCol w:w="1455"/>
            <w:gridCol w:w="1247"/>
            <w:gridCol w:w="13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6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1.0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6">
            <w:pPr>
              <w:ind w:left="10" w:firstLine="0"/>
              <w:rPr/>
            </w:pPr>
            <w:r w:rsidDel="00000000" w:rsidR="00000000" w:rsidRPr="00000000">
              <w:rPr>
                <w:rtl w:val="0"/>
              </w:rPr>
              <w:t xml:space="preserve">Brak</w:t>
            </w:r>
          </w:p>
        </w:tc>
      </w:tr>
    </w:tbl>
    <w:p w:rsidR="00000000" w:rsidDel="00000000" w:rsidP="00000000" w:rsidRDefault="00000000" w:rsidRPr="00000000" w14:paraId="00000047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2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10"/>
        <w:tblGridChange w:id="0">
          <w:tblGrid>
            <w:gridCol w:w="92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 Nabycie wiedzy w zakresie wybranych narzędzi, metod i technologii wspomagania gromadzenia, przetwarzania, analizy i prezentacji danych i ich zastosowań w organizacjach.</w:t>
            </w:r>
          </w:p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 Nabycie umiejętności posługiwania się wybranymi narzędziami informatycznymi w stopniu zaawansowanym, na potrzeby wspomagania zarządzania.</w:t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211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Style w:val="Heading4"/>
              <w:numPr>
                <w:ilvl w:val="3"/>
                <w:numId w:val="1"/>
              </w:numPr>
              <w:ind w:left="864" w:hanging="864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wiedzy:</w:t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PEU_W01 Ma podstawową wiedzę o technologiach informacyjnych służących do pozyskiwania, gromadzenia i prezentowania danych oraz ich przetwarzania, a w szczególności zna narzędzia i metody przetwarzania tekstów, wspomagania wykonywania obliczeń, analizy danych, wizualizacji i prezentacji wyników oraz ich zastosowania w organizacji, zarówno obecnie jak i w przyszłości (trendy rozwojowe).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PEU_W02 Rozumie znaczenie bezpieczeństwa i ochrony danych i własności intelektualnych, oraz zna rodzaje cyberataków i sposoby przeciwdziałania zagrożeniom.</w:t>
            </w:r>
          </w:p>
          <w:p w:rsidR="00000000" w:rsidDel="00000000" w:rsidP="00000000" w:rsidRDefault="00000000" w:rsidRPr="00000000" w14:paraId="0000005A">
            <w:pPr>
              <w:tabs>
                <w:tab w:val="left" w:leader="none" w:pos="719"/>
              </w:tabs>
              <w:ind w:left="719" w:hanging="719"/>
              <w:rPr/>
            </w:pPr>
            <w:r w:rsidDel="00000000" w:rsidR="00000000" w:rsidRPr="00000000">
              <w:rPr>
                <w:rtl w:val="0"/>
              </w:rPr>
              <w:t xml:space="preserve">Z zakresu umiejętności:</w:t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PEU_U01 Potrafi stosować odpowiednie funkcje wybranego oprogramowania i usług internetowych do rozwiązywania problemów z zakresu przetwarzania tekstów, obliczeń i analiz ekonomicznych oraz wizualizacji wyników, ich gromadzenia i integrowania.</w:t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7178"/>
        <w:gridCol w:w="1287"/>
        <w:tblGridChange w:id="0">
          <w:tblGrid>
            <w:gridCol w:w="765"/>
            <w:gridCol w:w="7178"/>
            <w:gridCol w:w="1287"/>
          </w:tblGrid>
        </w:tblGridChange>
      </w:tblGrid>
      <w:tr>
        <w:trPr>
          <w:cantSplit w:val="0"/>
          <w:trHeight w:val="33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2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TREŚCI PROGRAMOWE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Forma zajęć - wykład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pStyle w:val="Heading5"/>
              <w:numPr>
                <w:ilvl w:val="4"/>
                <w:numId w:val="1"/>
              </w:numPr>
              <w:spacing w:after="20" w:before="60" w:lineRule="auto"/>
              <w:ind w:left="0" w:hanging="1008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Liczba godzin 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5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Wprowadzenie do tematyki wykładu. Omówienie warunków zaliczenia.</w:t>
            </w:r>
          </w:p>
          <w:p w:rsidR="00000000" w:rsidDel="00000000" w:rsidP="00000000" w:rsidRDefault="00000000" w:rsidRPr="00000000" w14:paraId="00000066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Podstawy technologii cyfrowej.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Narzędzia i metody wspomagania wykonywania obliczeń, analizy danych i wizualizacji wyników.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Zaawansowane funkcje i metody analizy danych i symulacji w arkuszu kalkulacyjnym.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Narzędzia, metody i zaawansowane funkcje przetwarzania tekstów.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2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Przenoszenie obiektów pomiędzy aplikacjami – mechanizm OLE.</w:t>
              <w:br w:type="textWrapping"/>
              <w:t xml:space="preserve">Narzędzia i techniki przygotowywania i prowadzenia prezentacji biznesowych.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Bezpieczeństwo i ochrona danych i własności intelektualnych w organizacji.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8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Cyberbezpieczeństwo. Częste zagrożenia i środki zaradcze.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Wy8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Trendy rozwojowe w zakresie zastosowań IT w biznesie. Zaliczenie.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spacing w:after="20" w:before="20" w:lineRule="auto"/>
              <w:rPr/>
            </w:pPr>
            <w:r w:rsidDel="00000000" w:rsidR="00000000" w:rsidRPr="00000000">
              <w:rPr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20" w:before="2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8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2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2"/>
        <w:gridCol w:w="7093"/>
        <w:gridCol w:w="1417"/>
        <w:tblGridChange w:id="0">
          <w:tblGrid>
            <w:gridCol w:w="812"/>
            <w:gridCol w:w="7093"/>
            <w:gridCol w:w="1417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 zajęć - laboratorium</w:t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Liczba godzin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La1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Omówienie zadań laboratoryjnych, warunków zaliczenia, środowiska pracy i zasad bezpieczeństwa w pracowni komputerowej.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La2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Podstawowe funkcje arkusza kalkulacyjnego.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Zaawansowane funkcje i metody gromadzenia, analizy i wizualizacji danych w arkuszu kalkulacyjnym.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Narzędzia i metody edycji oraz przetwarzania tekstów.</w:t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Zadanie do wyboru.</w:t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Zaliczenia dodatkowe, poprawkowe i podsumowanie.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15</w:t>
            </w:r>
          </w:p>
        </w:tc>
      </w:tr>
    </w:tbl>
    <w:p w:rsidR="00000000" w:rsidDel="00000000" w:rsidP="00000000" w:rsidRDefault="00000000" w:rsidRPr="00000000" w14:paraId="0000009A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 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rPr>
                <w:color w:val="000000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  <w:t xml:space="preserve">N1. </w:t>
            </w:r>
            <w:r w:rsidDel="00000000" w:rsidR="00000000" w:rsidRPr="00000000">
              <w:rPr>
                <w:color w:val="000000"/>
                <w:rtl w:val="0"/>
              </w:rPr>
              <w:t xml:space="preserve">Tradycyjny wykład – prezentacja z zastosowaniem projektora</w:t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N2. Demonstracja funkcji oprogramowania z zastosowaniem projektora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N3. Projekcje krótkich filmów demonstrujących omawiane zagadnienia</w:t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N4. Listy zadań to wykonania indywidualnie w pracowni komputerowej i w domu</w:t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N5. Dyskusja efektów (ew. przyczyn porażki) w trakcie prezentacji wyników pracy studenta</w:t>
            </w:r>
          </w:p>
        </w:tc>
      </w:tr>
    </w:tbl>
    <w:p w:rsidR="00000000" w:rsidDel="00000000" w:rsidP="00000000" w:rsidRDefault="00000000" w:rsidRPr="00000000" w14:paraId="000000A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A4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3"/>
        <w:gridCol w:w="2083"/>
        <w:gridCol w:w="4494"/>
        <w:tblGridChange w:id="0">
          <w:tblGrid>
            <w:gridCol w:w="2483"/>
            <w:gridCol w:w="2083"/>
            <w:gridCol w:w="4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Ocena sposobu wykonania zadań i zrozumienia ich problematyki (w trakcie prezentacji i dyskusji wyników)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PEU_W01, PEU_W02, PEU_U01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Premia uznaniowa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PEU_W01, PEU_W02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Obecność i aktywność na zajęciach 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P(wykład) = F3</w:t>
            </w:r>
          </w:p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P(laboratorium) = 0,7*F1 + 0,2*F3 + 0,1*F2 </w:t>
            </w:r>
          </w:p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P(GK) = 0,2*P(wykład) + 0,8*P(laboratorium)</w:t>
            </w:r>
          </w:p>
        </w:tc>
      </w:tr>
    </w:tbl>
    <w:p w:rsidR="00000000" w:rsidDel="00000000" w:rsidP="00000000" w:rsidRDefault="00000000" w:rsidRPr="00000000" w14:paraId="000000B6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8">
            <w:pPr>
              <w:keepNext w:val="1"/>
              <w:spacing w:after="40" w:before="6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LITERATURA PODSTAWOWA I UZUPEŁNIAJĄCA</w:t>
            </w:r>
          </w:p>
        </w:tc>
      </w:tr>
      <w:tr>
        <w:trPr>
          <w:cantSplit w:val="0"/>
          <w:trHeight w:val="17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[1] Wrotek W., Office 2019, Helion 2019.</w:t>
            </w:r>
          </w:p>
          <w:p w:rsidR="00000000" w:rsidDel="00000000" w:rsidP="00000000" w:rsidRDefault="00000000" w:rsidRPr="00000000" w14:paraId="000000B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[2] Masłowski K., Excel 2019. Ćwiczenia zaawansowane, Helion 2020.</w:t>
            </w:r>
          </w:p>
          <w:p w:rsidR="00000000" w:rsidDel="00000000" w:rsidP="00000000" w:rsidRDefault="00000000" w:rsidRPr="00000000" w14:paraId="000000B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[3] Ciekanowski Z., Wojciechowska-Filipek S., Bezpieczeństwo funkcjonowania w cyberprzestrzeni: jednostki - organizacji - państwa, CeDeWu 2020.</w:t>
            </w:r>
          </w:p>
          <w:p w:rsidR="00000000" w:rsidDel="00000000" w:rsidP="00000000" w:rsidRDefault="00000000" w:rsidRPr="00000000" w14:paraId="000000BD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B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[1] Winston W., Microsoft Excel 2019 Analiza i modelowanie danych biznesowych, Promise 2020.</w:t>
            </w:r>
          </w:p>
          <w:p w:rsidR="00000000" w:rsidDel="00000000" w:rsidP="00000000" w:rsidRDefault="00000000" w:rsidRPr="00000000" w14:paraId="000000B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[2] Cichocki M., Przetwarzanie danych w Excelu. Laboratorium Power Query, Helion 2020.</w:t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[3] Miernik R., Molendowska M., Bezpieczeństwo w cyberprzestrzeni. Wybrane zagadnienia, Marszałek 2021.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Wiesław Dobrowolski, wieslaw.dobrowolski@pwr.edu.pl</w:t>
            </w:r>
          </w:p>
        </w:tc>
      </w:tr>
    </w:tbl>
    <w:p w:rsidR="00000000" w:rsidDel="00000000" w:rsidP="00000000" w:rsidRDefault="00000000" w:rsidRPr="00000000" w14:paraId="000000C3">
      <w:pPr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432" w:hanging="432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576" w:hanging="576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720" w:hanging="72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864" w:hanging="864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1008" w:hanging="1008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1152" w:hanging="1152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przypisukocowego">
    <w:name w:val="endnote text"/>
    <w:basedOn w:val="Normalny"/>
    <w:link w:val="TekstprzypisukocowegoZnak"/>
    <w:rsid w:val="009245E4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rsid w:val="009245E4"/>
    <w:rPr>
      <w:lang w:eastAsia="ar-SA"/>
    </w:rPr>
  </w:style>
  <w:style w:type="character" w:styleId="Odwoanieprzypisukocowego">
    <w:name w:val="endnote reference"/>
    <w:basedOn w:val="Domylnaczcionkaakapitu"/>
    <w:rsid w:val="009245E4"/>
    <w:rPr>
      <w:vertAlign w:val="superscript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E23F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E23F88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E23F88"/>
    <w:rPr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E23F88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E23F88"/>
    <w:rPr>
      <w:b w:val="1"/>
      <w:bCs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187B1B"/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87B1B"/>
    <w:rPr>
      <w:rFonts w:ascii="Segoe UI" w:cs="Segoe UI" w:hAnsi="Segoe UI"/>
      <w:sz w:val="18"/>
      <w:szCs w:val="18"/>
      <w:lang w:eastAsia="ar-SA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631504"/>
    <w:rPr>
      <w:color w:val="605e5c"/>
      <w:shd w:color="auto" w:fill="e1dfdd" w:val="clear"/>
    </w:rPr>
  </w:style>
  <w:style w:type="table" w:styleId="a9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6lf2Vsq5pAcD5NbvtfXX7PzRLsQ==">AMUW2mWNjlVsh89upZl5cnUsG0FYeMK6Ia3RauV/UgQh2ySCtAgron4GXCz0CE6Yjv/pvT30maiGRJGogeh2gUJw+cmx3EVQv6lYiHDw1CGzR79e9G9+M/cYi7ZJiL1J3+Mp3Tzl00EPCdqhXc5VB+WAzjxyd7NLzw==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2016-03-16T21:06:00Z</dcterms:created>
  <dc:creator>Hanna Helman</dc:creator>
</cp:coreProperties>
</file>